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JSZC-320300-ZJZB-C2025-0222</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color w:val="000000"/>
          <w:sz w:val="32"/>
        </w:rPr>
        <w:t xml:space="preserve">教育专网直属学校F5G无源光网络升级改造（二期）</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color w:val="000000"/>
          <w:sz w:val="32"/>
        </w:rPr>
        <w:t xml:space="preserve">徐州市电教与装备发展中心</w:t>
      </w:r>
      <w:r/>
    </w:p>
    <w:p>
      <w:pPr>
        <w:ind w:left="0" w:right="0" w:firstLine="7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代理机构：江苏中际招标代理有限公司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二〇二五年十一月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项目编号：JSZC-320300-ZJZB-C2025-0222</w:t>
      </w:r>
      <w:r/>
    </w:p>
    <w:p>
      <w:pPr>
        <w:ind w:left="0" w:right="0" w:firstLine="0"/>
        <w:jc w:val="both"/>
        <w:spacing w:before="0" w:after="0" w:line="85" w:lineRule="atLeast"/>
        <w:tabs>
          <w:tab w:val="left" w:pos="3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江苏中际招标代理有限公司对教育专网直属学校F5G无源光网络升级改造（二期）采取竞争性磋商采购方式进行采购，竞争性磋商文件（以下简称《磋商文件》）内容如下：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项目说明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一、采购人：徐州市电教与装备发展中心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二、项目名称：教育专网直属学校F5G无源光网络升级改造（二期）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三、项目编号：JSZC-320300-ZJZB-C2025-0222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四、采购邀请：通过发布公告的方式邀请符合相应资格条件的供应商参与竞争性磋商采购活动。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五、采购方式：本项目采用竞争性磋商采购方式。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六、供应商资格条件：见竞争性磋商公告（项目编号：JSZC-320300-ZJZB-C2025-0222）。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七、采购预算（采购项目预算金额）：见《磋商文件》附件2、《项目要求（采购需求）》。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八、采购需求：见《磋商文件》附件2、《项目要求（采购需求）》。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九、合同草案条款：见《磋商文件》附件7、《合同草案条款》。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1、供应商报价为要约，江苏中际招标代理有限公司无承诺表示时视为未成交，江苏中际招标代理有限公司认为必要时可重新进行竞争性磋商采购或采取其它方式采购。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2、按照《磋商报价表》要求填写首次报价。</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十一、供应商提交磋商保证金</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1、磋商保证金交纳数额和形式：不需交纳。</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十二、提交响应文件要求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（一）本项目通过“苏采云”系统进行电子采购，即供应商响应文件从政府采购客户端工具制作并通过“苏采云”系统提交。</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使用需要第三方认证的电子签名、数据电文，通过互联网方式提交首次响应文件。即：使用“电子签名认证证书（CA数字证书）”登录“苏采云”系统（网址：</w:t>
      </w:r>
      <w:hyperlink r:id="rId9" w:tooltip="http://jszfcg.jsczt.cn/" w:history="1">
        <w:r>
          <w:rPr>
            <w:rStyle w:val="800"/>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；或进入徐州政府采购网（网址：http://czj.xz.gov.cn/Home/HomeIndex）--业务工作--用户登录，点击“苏采云”进入系统），按照要求通过互联网方式提交首次响应文件。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“苏采云”系统使用要求：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1.使用谷歌浏览器参与不见面开标及磋商环节。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2.电脑需提前准备好麦克风、音响，摄像头，提前检查保证能够正常使用。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3.操作系统至少win7以上，建议使用win10操作系统。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（二）首次响应文件提交的截止时间：2025年12月2日9:30，</w:t>
      </w:r>
      <w:r>
        <w:rPr>
          <w:rFonts w:ascii="SimSun" w:hAnsi="SimSun" w:eastAsia="SimSun" w:cs="SimSun"/>
          <w:color w:val="000000"/>
          <w:sz w:val="24"/>
        </w:rPr>
        <w:t xml:space="preserve">在截止时间后提交的首次响应文件为无效文件，将被拒收。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（三）首次响应文件提交时间、地点：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1、提交时间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首次响应文件提交的截止时间</w:t>
      </w:r>
      <w:r>
        <w:rPr>
          <w:rFonts w:ascii="SimSun" w:hAnsi="SimSun" w:eastAsia="SimSun" w:cs="SimSun"/>
          <w:b/>
          <w:color w:val="000000"/>
          <w:sz w:val="24"/>
        </w:rPr>
        <w:t xml:space="preserve">（2025年12月2日9:30）。</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2、提交地点：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“苏采云”系统（网址：http://jszfcg.jsczt.cn/）“开标大厅”或进入徐州政府采购网（网址：http://czj.xz.gov.cn/Home/HomeIndex）-业务工作-用户登录，点击“苏采云”进入系统“开标大厅”。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（四）首次响应文件开启时间：2025年12月2日9:30。</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（五）首次响应文件开启地点：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“苏采云”系统（网址：http://jszfcg.jsczt.cn/）“开标大厅”或进入徐州政府采购网（网址：http://czj.xz.gov.cn/Home/HomeIndex）-业务工作-用户登录，点击“苏采云”进入系统“开标大厅”。</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（七）不接受不按要求加盖公章（电子签章）的首次响应文件。电子签章相关要求见“苏采云”系统。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ascii="SimSun" w:hAnsi="SimSun" w:eastAsia="SimSun" w:cs="SimSun"/>
          <w:b/>
          <w:color w:val="000000"/>
          <w:sz w:val="24"/>
        </w:rPr>
        <w:t xml:space="preserve">开启时间后30分钟内</w:t>
      </w:r>
      <w:r>
        <w:rPr>
          <w:rFonts w:ascii="SimSun" w:hAnsi="SimSun" w:eastAsia="SimSun" w:cs="SimSun"/>
          <w:color w:val="000000"/>
          <w:sz w:val="24"/>
        </w:rPr>
        <w:t xml:space="preserve">，通过“苏采云”系统（使用“CA数字证书”）解密。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（九）采购文件（后缀名为“.kedt”）、供应商操作手册及政府采购客户端工具可通过“苏采云”系统（网址：</w:t>
      </w:r>
      <w:hyperlink r:id="rId10" w:tooltip="http://jszfcg.jsczt.cn/" w:history="1">
        <w:r>
          <w:rPr>
            <w:rStyle w:val="800"/>
            <w:rFonts w:ascii="SimSun" w:hAnsi="SimSun" w:eastAsia="SimSun" w:cs="SimSun"/>
            <w:color w:val="0000ee"/>
            <w:sz w:val="24"/>
            <w:u w:val="none"/>
          </w:rPr>
          <w:t xml:space="preserve">http://jszfcg.jsczt.cn/</w:t>
        </w:r>
      </w:hyperlink>
      <w:r>
        <w:rPr>
          <w:rFonts w:ascii="SimSun" w:hAnsi="SimSun" w:eastAsia="SimSun" w:cs="SimSun"/>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（十）相关说明: 供应商在“苏采云”系统中提交首次响应文件的时间即为数据电文（响应文件，下同）的发送时间和接收时间。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十三、响应文件编制要求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请按照以下要求（包括但不限于以下要求）制作：</w:t>
      </w:r>
      <w:r/>
    </w:p>
    <w:p>
      <w:pPr>
        <w:ind w:left="0" w:right="0" w:firstLine="4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1、《磋商报价表》（加盖电子签章，格式见《磋商文件》附件。政府采购客户端工具输入报价自动生成）；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2、授权委托书（提供原件的扫描件，格式见《磋商文件》附件）；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3、授权委托书中受托人身份证原件的扫描件；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4、所报产品的环境标志产品认证证书原件的扫描件（如有）。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（2）环境标志产品认证证书是否符合要求，采购人评审时查询中国政府采购网（www.ccgp.gov.cn）相关内容后确定。</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w:t>
      </w:r>
      <w:r>
        <w:rPr>
          <w:rFonts w:ascii="FangSong" w:hAnsi="FangSong" w:eastAsia="FangSong" w:cs="FangSong"/>
          <w:color w:val="000000"/>
          <w:sz w:val="24"/>
        </w:rPr>
        <w:t xml:space="preserve">、</w:t>
      </w:r>
      <w:r>
        <w:rPr>
          <w:rFonts w:ascii="SimSun" w:hAnsi="SimSun" w:eastAsia="SimSun" w:cs="SimSun"/>
          <w:color w:val="000000"/>
          <w:sz w:val="24"/>
        </w:rPr>
        <w:t xml:space="preserve">所报产品的节能产品认证证书原件的扫描件（如有）。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（2）节能产品认证证书是否符合要求，采购人评审时查询中国政府采购网（www.ccgp.gov.cn）相关内容后确定。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6、供应商认为需要提供的其他资料的扫描件（如有）。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（二）资格条件（1～5项必须提供原件扫描件，否则响应无效）</w:t>
      </w:r>
      <w:r/>
    </w:p>
    <w:p>
      <w:pPr>
        <w:ind w:left="0" w:right="-334"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1、具有独立承担民事责任的能力，提供合法有效的法人的营业执照或事业法人证或其他组织应提供合法证明文件或自然人提供身份证件；</w:t>
      </w:r>
      <w:r/>
    </w:p>
    <w:p>
      <w:pPr>
        <w:ind w:left="0" w:right="0" w:firstLine="482"/>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2、具备履行合同所必需的设备和专业技术能力的证明材料，即提供：响应供应商提供具备履行合同所必需的设备和专业技术能力的承诺书格式见《磋商文件》附件。</w:t>
      </w:r>
      <w:r/>
    </w:p>
    <w:p>
      <w:pPr>
        <w:ind w:left="0" w:right="-334"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3、财务状况报告，至少提供：</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的提交首次响应文件时间前六个月内（不含“首次响应文件提交的截止时间”当月）任何日期的资产负债表和利润表月报表扫描件；或供应商基本开户银行出具的有效的资信证明扫描件；或财政部门认可的政府采购专业担保机构出具的有效的担保函扫描件；或合法有效的经第三方机构审计的年度财务审计报告扫描件（2024年度，应至少包括审计报告正文、资产负债表、现金流量表、利润表）</w:t>
      </w:r>
      <w:r>
        <w:rPr>
          <w:rFonts w:ascii="SimSun" w:hAnsi="SimSun" w:eastAsia="SimSun" w:cs="SimSun"/>
          <w:color w:val="000000"/>
          <w:sz w:val="24"/>
        </w:rPr>
        <w:t xml:space="preserve">。</w:t>
      </w:r>
      <w:r/>
    </w:p>
    <w:p>
      <w:pPr>
        <w:ind w:left="0" w:right="-334"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的提交首次响应文件时间前6个月内任何1月的依法缴纳税收和社会保障资金的相关材料扫描件；或依法免税或不需要缴纳社会保障资金的供应商应提供相应其依法免税或不需要缴纳社会保障资金的证明文件扫描件；</w:t>
      </w:r>
      <w:r/>
    </w:p>
    <w:p>
      <w:pPr>
        <w:ind w:left="0" w:right="-334"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5、供应商参加政府采购活动前3年内在经营活动中没有重大违法记录的书面声明(格式见《磋商文件》附件)；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（三）符合条件（必须提供，否则响应无效）</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1、偏离表（电子签章，格式见《磋商文件》附件）；</w:t>
      </w:r>
      <w:r/>
    </w:p>
    <w:p>
      <w:pPr>
        <w:ind w:left="0" w:right="-334"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2、分项价格表（具有标价的工程量清单与报价表）（电子签章，格式见工程量清单）；</w:t>
      </w:r>
      <w:r/>
    </w:p>
    <w:p>
      <w:pPr>
        <w:ind w:left="0" w:right="-334"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3、主要材料（设备）一览表（电子签章，格式见《磋商文件》附件）；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1、技术方案（要求见《磋商文件》附件1、《评分细则》及附件：2、《项目要求（采购需求）》）；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、施工组织设计方案（要求见《磋商文件》附件1、《评分细则》及附件：2、《项目要求（采购需求）》）；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3、缺陷责任期内的服务方案（要求见《磋商文件》附件1、《评分细则》及附件：2、《项目要求（采购需求）》）；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4、供应商业绩（要求见《磋商文件》附件1、《评分细则》）；</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5、评分细则中评分得分需提供的相关证明文件原件扫描件或供应商认为需要提供的其他资料扫描件。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（五）价格折扣文件格式</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1、企业报价折扣证明：</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本项目不属于专门面向中小微企业采购的项目，</w:t>
      </w:r>
      <w:r>
        <w:rPr>
          <w:rFonts w:ascii="SimSun" w:hAnsi="SimSun" w:eastAsia="SimSun" w:cs="SimSun"/>
          <w:color w:val="000000"/>
          <w:sz w:val="24"/>
        </w:rPr>
        <w:t xml:space="preserve">供应商为中小微企业（含中型、小型、微型企业，下同）的，响应文件中提供《中小企业声明函》（加盖电子签章，填写完整，格式见《磋商文件》附件，如不填写完整或未按要求填写的，视为无效）。《中小企业声明函》查询渠道用微信搜索“中小企业规模类型自测小程序”。</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注：中小微企业，应当同时符合以下条件：</w:t>
      </w:r>
      <w:r/>
    </w:p>
    <w:p>
      <w:pPr>
        <w:ind w:left="0" w:right="-334"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334"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334"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（六）提交的首次响应文件的密封、签署、盖章要求：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1、密封（加密）要求：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2、签署要求：</w:t>
      </w:r>
      <w:r>
        <w:rPr>
          <w:rFonts w:ascii="SimSun" w:hAnsi="SimSun" w:eastAsia="SimSun" w:cs="SimSun"/>
          <w:b/>
          <w:color w:val="000000"/>
          <w:sz w:val="24"/>
        </w:rPr>
        <w:t xml:space="preserve">特别提醒：竞争性磋商文件中如需“被授权代表签字或盖章”，供应商可打印成文档，签字或盖章后再扫描上传，最后再电子签章</w:t>
      </w:r>
      <w:r>
        <w:rPr>
          <w:rFonts w:ascii="FangSong" w:hAnsi="FangSong" w:eastAsia="FangSong" w:cs="FangSong"/>
          <w:b/>
          <w:color w:val="000000"/>
          <w:sz w:val="24"/>
        </w:rPr>
        <w:t xml:space="preserve">。</w:t>
      </w:r>
      <w:r>
        <w:rPr>
          <w:rFonts w:ascii="SimSun" w:hAnsi="SimSun" w:eastAsia="SimSun" w:cs="SimSun"/>
          <w:color w:val="000000"/>
          <w:sz w:val="24"/>
        </w:rPr>
        <w:t xml:space="preserve">见《磋商文件》第九章附件中相关格式要求。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3、盖章要求：见《磋商文件》第九章附件中相关格式要求。供应商须通过“苏采云”系统提供的政府采购客户端工具（使用“CA数字证书”）加盖电子签章。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（七）通过“苏采云”系统提交政府采购客户端工具导出加密的响应文件（后缀名为zip）。响应文件不得超过150M！ </w:t>
      </w:r>
      <w:r/>
    </w:p>
    <w:p>
      <w:pPr>
        <w:ind w:left="0" w:right="0" w:firstLine="49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9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1、供应商应当按照《磋商文件》的要求编制响应文件，并对其提交的响应文件的真实性、合法性承担法律责任。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2、采购人索取成交供应商的响应文件，须在双方签订政府采购合同后，由采购代理机构提供给采购人。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磋商相关说明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十四、磋商程序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w:t>
      </w:r>
      <w:r>
        <w:rPr>
          <w:rFonts w:ascii="SimSun" w:hAnsi="SimSun" w:eastAsia="SimSun" w:cs="SimSun"/>
          <w:b/>
          <w:color w:val="000000"/>
          <w:sz w:val="24"/>
        </w:rPr>
        <w:t xml:space="preserve">磋商要求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2、供应商可通过CA数字证书，在首次响应文件开启时间后，使用CA数字证书在规定时间内解密各自响应文件。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3、供应商授权的磋商人员需携带授权委托书原件及身份证原件，经磋商小组核查后参与磋商活动。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4、磋商顺序按照电子标书解密先后时间进行，解密时间相同的，不分先后顺序。</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6.未在规定时间内进行答疑澄清的，视同放弃澄清。</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未在规定时间内进行报价的，视为放弃最后报价权利，自愿退出磋商。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8.被邀请参与磋商的供应商如未按上述磋商要求执行，视同放弃磋商的权利。</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 查询及使用供应商信用记录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(1)“信用中国”网（www.creditchina.gov.cn）；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“诚信江苏”网（www.jiangsu.gov.cn/jsxy/index.htm）</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和或“信用江苏”网（http://credit.jiangsu.gov.cn/）；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(3)“诚信徐州”网（ http://www.xuzhoucredit.gov.cn）。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和或“信用徐州”网（www.xuzhoucredit.gov.cn/）。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4.信用信息查询记录和证据留存的具体方式：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网页截屏打印，与其他采购文件一并保存。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5.信用信息的使用规则：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6.信用评价结果查询：见《磋商文件》附件1.《评分细则》。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十五、评审程序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ascii="SimSun" w:hAnsi="SimSun" w:eastAsia="SimSun" w:cs="SimSun"/>
          <w:b/>
          <w:color w:val="000000"/>
          <w:sz w:val="24"/>
        </w:rPr>
        <w:t xml:space="preserve">施工方案优劣</w:t>
      </w:r>
      <w:r>
        <w:rPr>
          <w:rFonts w:ascii="SimSun" w:hAnsi="SimSun" w:eastAsia="SimSun" w:cs="SimSun"/>
          <w:color w:val="000000"/>
          <w:sz w:val="24"/>
        </w:rPr>
        <w:t xml:space="preserve">顺序推荐。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2.都符合第1种情况的，提供所报产品的节能产品认证证书扫描件和所报产品的环境标志产品认证证书扫描件的，被推荐为成交候选供应商。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3.都符合第2种情况的，提供所报产品的节能产品认证证书扫描件和所报产品的环境标志产品认证证书扫描件份数最多的，被推荐为成交候选供应商。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说明：节能产品认证证书、环境标志产品认证证书要求：见《磋商文件》中“十三、响应文件编制要求”。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评审过程中出现下列情形之一的，磋商小组应当启动异常低价投标审查程序：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（1）投标报价低于采购项目预算50%的，即投标报价&lt;采购项目预算×50%；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（2）投标报价低于采购项目最高限价45%的，即投标报价&lt;采购项目最高限价×45%；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（3）磋商小组认定的投标人报价过低、有可能影响产品质量或者不能诚信履约的其他情形。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启动异常低价投标审查后，磋商小组应当通过“苏采云”系统要求相关投标人在合理的时间内，提供项目具体成本测算等与报价合理性相关的书面说明及相关证明材料，对投标价格作出解释，由磋商小组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磋商小组应当将其作为无效投标处理。审查相关情况应当在评标报告中进行记录</w:t>
      </w:r>
      <w:r>
        <w:rPr>
          <w:rFonts w:ascii="SimSun" w:hAnsi="SimSun" w:eastAsia="SimSun" w:cs="SimSun"/>
          <w:b/>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相关内容和要求见：《中华人民共和国政府采购法》、《中华人民共和国政府采购法实施条例》及《政府采购竞争性磋商采购方式管理暂行办法》。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十六、评审方法和评审标准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1、评审方法：综合评分法</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2、评审标准：详见《磋商文件》附件1、《评分细则》</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十七、磋商过程中可能实质性变动的内容：在磋商过程中，磋商小组可以根据《磋商文件》和磋商情况实质性变动采购需求中的技术、服务要求以及合同草案条款。</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确定成交供应商及合同签订等</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二十一、成交供应商在收到成交通知书时，须向江苏中际招标代理有限公司提交《磋商报价表》（首次响应文件）和《分项价格表》（首次响应文件）的数据文件（WORD格式）。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磋商文件的澄清或者修改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二十三、《磋商文件》的澄清或者修改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 询问和质疑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二十四、询问和质疑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2、质疑和投诉按《政府采购质疑和投诉办法》执行。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3、供应商对同一采购程序环节的质疑应在质疑期内一次性提出。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质疑接收人：邵伟       联系电话：0516-83200166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地址：徐州市云龙区绿地领海5号楼19层1905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第八章 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1、代理服务费由成交人向采购代理机构支付，收取标准见附件。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2、成交结果在徐州政府采购网http://czj.xz.gov.cn/Home/HomeIndex上公布。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3、采购人：徐州市电教与装备发展中心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地址：徐州市王陵路57号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联系电话：19852002866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4、采购代理公司：江苏中际招标代理有限公司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地址：徐州市云龙区绿地领海5号楼19层1905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联系人：邵伟     电  话：0516-83200166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第八章 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二十五、附件：（附后）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4、《分项价格表》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5、《主要材料（设备）一览表》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7、《合同草案条款》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9、《授权委托书》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10、《具备履行合同所必需的设备和专业技术能力的承诺书》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11、《中小企业声明函》及自测小程序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14、《代理服务收费标准》</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2025年11月17日</w:t>
      </w:r>
      <w:r/>
    </w:p>
    <w:p>
      <w:pPr>
        <w:numPr>
          <w:ilvl w:val="0"/>
          <w:numId w:val="4"/>
        </w:numPr>
        <w:jc w:val="center"/>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评分细则</w:t>
      </w:r>
      <w:r/>
    </w:p>
    <w:tbl>
      <w:tblPr>
        <w:tblStyle w:val="6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329"/>
        <w:gridCol w:w="8025"/>
      </w:tblGrid>
      <w:tr>
        <w:trPr>
          <w:trHeight w:val="397"/>
        </w:trPr>
        <w:tc>
          <w:tcPr>
            <w:tcMar>
              <w:left w:w="108" w:type="dxa"/>
              <w:top w:w="0" w:type="dxa"/>
              <w:right w:w="108" w:type="dxa"/>
              <w:bottom w:w="0" w:type="dxa"/>
            </w:tcMar>
            <w:tcW w:w="1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w:t>
            </w:r>
            <w:r/>
          </w:p>
        </w:tc>
        <w:tc>
          <w:tcPr>
            <w:tcMar>
              <w:left w:w="108" w:type="dxa"/>
              <w:top w:w="0" w:type="dxa"/>
              <w:right w:w="108" w:type="dxa"/>
              <w:bottom w:w="0" w:type="dxa"/>
            </w:tcMar>
            <w:tcW w:w="8025" w:type="dxa"/>
            <w:vAlign w:val="center"/>
            <w:textDirection w:val="lrTb"/>
            <w:noWrap w:val="false"/>
          </w:tcPr>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 分 依 据</w:t>
            </w:r>
            <w:r/>
          </w:p>
        </w:tc>
      </w:tr>
      <w:tr>
        <w:trPr>
          <w:trHeight w:val="1184"/>
        </w:trPr>
        <w:tc>
          <w:tcPr>
            <w:tcMar>
              <w:left w:w="108" w:type="dxa"/>
              <w:top w:w="0" w:type="dxa"/>
              <w:right w:w="108" w:type="dxa"/>
              <w:bottom w:w="0" w:type="dxa"/>
            </w:tcMar>
            <w:tcW w:w="1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磋商报价得分=（磋商基准价/最后磋商报价）×10</w:t>
            </w:r>
            <w:r/>
          </w:p>
        </w:tc>
      </w:tr>
      <w:tr>
        <w:trPr>
          <w:trHeight w:val="1039"/>
        </w:trPr>
        <w:tc>
          <w:tcPr>
            <w:tcMar>
              <w:left w:w="108" w:type="dxa"/>
              <w:top w:w="0" w:type="dxa"/>
              <w:right w:w="108" w:type="dxa"/>
              <w:bottom w:w="0" w:type="dxa"/>
            </w:tcMar>
            <w:tcW w:w="1329" w:type="dxa"/>
            <w:vAlign w:val="center"/>
            <w:textDirection w:val="lrTb"/>
            <w:noWrap w:val="false"/>
          </w:tcPr>
          <w:p>
            <w:pPr>
              <w:ind w:left="0" w:right="0" w:firstLine="0"/>
              <w:jc w:val="center"/>
              <w:spacing w:before="0" w:after="0"/>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供应商业绩（2分）</w:t>
            </w:r>
            <w:r/>
          </w:p>
        </w:tc>
        <w:tc>
          <w:tcPr>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响应文件中提供供应商为乙方，签订日期在2022年1月1日（含）以后，合同内容为与本项目相同或类似项目，响应文件中提供业绩合同，时间以签订合同时间为准。每份得1分，最高得2分。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注：响应文件中提供原件扫描件加盖供应商电子公章，中标后提供原件核查。</w:t>
            </w:r>
            <w:r/>
          </w:p>
        </w:tc>
      </w:tr>
      <w:tr>
        <w:trPr>
          <w:trHeight w:val="513"/>
        </w:trPr>
        <w:tc>
          <w:tcPr>
            <w:tcMar>
              <w:left w:w="108" w:type="dxa"/>
              <w:top w:w="0" w:type="dxa"/>
              <w:right w:w="108" w:type="dxa"/>
              <w:bottom w:w="0" w:type="dxa"/>
            </w:tcMar>
            <w:tcW w:w="1329" w:type="dxa"/>
            <w:vAlign w:val="center"/>
            <w:textDirection w:val="lrTb"/>
            <w:noWrap w:val="false"/>
          </w:tcPr>
          <w:p>
            <w:pPr>
              <w:ind w:left="0" w:right="0" w:firstLine="0"/>
              <w:jc w:val="center"/>
              <w:spacing w:before="0" w:after="0"/>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p>
            <w:pPr>
              <w:ind w:left="0" w:right="0" w:firstLine="0"/>
              <w:jc w:val="center"/>
              <w:spacing w:before="0" w:after="0"/>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根据供应商响应文件所投主材、产品（设备）性能稳定性、质量可靠性等方面综合评价。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性能稳定性（5分）：性能稳定性高的得5分，性能稳定性较高的得3分，性能稳定性一般的得1分；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质量可靠性（5分）：质量可靠性高的得5分，产品质量可靠性较高的得3分，质量可靠性程度一般的得1分；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513"/>
        </w:trPr>
        <w:tc>
          <w:tcPr>
            <w:tcMar>
              <w:left w:w="108" w:type="dxa"/>
              <w:top w:w="0" w:type="dxa"/>
              <w:right w:w="108" w:type="dxa"/>
              <w:bottom w:w="0" w:type="dxa"/>
            </w:tcMar>
            <w:tcW w:w="13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施工组织设计（68分）</w:t>
            </w:r>
            <w:r/>
          </w:p>
        </w:tc>
        <w:tc>
          <w:tcPr>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依据响应文件中的施工组织总体设想、方案针对性进行综合评分。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合理性(4分)：合理得4分；较合理得2分；不太合理的得1分。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针对性（4分)：针对性强得4分；针对性较强得2分；欠缺针对性的得1分。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未提供的不得分。最高得12分，最低不得分。</w:t>
            </w:r>
            <w:r/>
          </w:p>
        </w:tc>
      </w:tr>
      <w:tr>
        <w:trPr>
          <w:trHeight w:val="593"/>
        </w:trPr>
        <w:tc>
          <w:tcPr>
            <w:vMerge w:val="continue"/>
            <w:textDirection w:val="lrTb"/>
            <w:noWrap w:val="false"/>
          </w:tcPr>
          <w:p>
            <w:r/>
            <w:r/>
          </w:p>
        </w:tc>
        <w:tc>
          <w:tcPr>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依据响应文件中的施工进度计划和各阶段进度的保证措施进行综合评分。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合理性(4分)：合理得4分；较合理得2分；不太合理的得1分。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针对性（4分)：针对性强得4分；针对性较强得2分；欠缺针对性的得1分。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未提供的不得分。最高得12分，最低不得分。</w:t>
            </w:r>
            <w:r/>
          </w:p>
        </w:tc>
      </w:tr>
      <w:tr>
        <w:trPr>
          <w:trHeight w:val="445"/>
        </w:trPr>
        <w:tc>
          <w:tcPr>
            <w:vMerge w:val="continue"/>
            <w:textDirection w:val="lrTb"/>
            <w:noWrap w:val="false"/>
          </w:tcPr>
          <w:p>
            <w:r/>
            <w:r/>
          </w:p>
        </w:tc>
        <w:tc>
          <w:tcPr>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依据响应文件中的质量保证措施及材料保证措施方案进行综合评分。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合理性(4分)：合理得4分；较合理得2分；不太合理的得1分。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针对性（4分)：针对性强得4分；针对性较强得2分；欠缺针对性的得1分。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未提供的不得分。最高得12分，最低不得分。</w:t>
            </w:r>
            <w:r/>
          </w:p>
        </w:tc>
      </w:tr>
      <w:tr>
        <w:trPr>
          <w:trHeight w:val="639"/>
        </w:trPr>
        <w:tc>
          <w:tcPr>
            <w:vMerge w:val="continue"/>
            <w:textDirection w:val="lrTb"/>
            <w:noWrap w:val="false"/>
          </w:tcPr>
          <w:p>
            <w:r/>
            <w:r/>
          </w:p>
        </w:tc>
        <w:tc>
          <w:tcPr>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依据响应文件中的安全文明施工及环境保护措施进行综合评分。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合理性(4分)：合理得4分；较合理得2分；不太合理的得1分。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针对性（4分)：针对性强得4分；针对性较强得2分；欠缺针对性的得1分。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未提供的不得分。最高得12分，最低不得分。</w:t>
            </w:r>
            <w:r/>
          </w:p>
        </w:tc>
      </w:tr>
      <w:tr>
        <w:trPr>
          <w:trHeight w:val="2130"/>
        </w:trPr>
        <w:tc>
          <w:tcPr>
            <w:vMerge w:val="continue"/>
            <w:textDirection w:val="lrTb"/>
            <w:noWrap w:val="false"/>
          </w:tcPr>
          <w:p>
            <w:r/>
            <w:r/>
          </w:p>
        </w:tc>
        <w:tc>
          <w:tcPr>
            <w:tcBorders>
              <w:bottom w:val="single" w:color="000000" w:sz="4" w:space="0"/>
            </w:tcBorders>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依据响应文件中的项目管理班子的人员配备、素质及管理经验进行综合评分。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合理性(4分)：合理得4分；较合理得2分；不太合理的得1分。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针对性（3分)：针对性强得3分；针对性较强得2分；欠缺针对性的得1分。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未提供的不得分。最高得10分，最低不得分。</w:t>
            </w:r>
            <w:r/>
          </w:p>
        </w:tc>
      </w:tr>
      <w:tr>
        <w:trPr>
          <w:trHeight w:val="639"/>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依据响应文件中的关键施工技术、工艺及工程项目实施的重点、难点和解决方案进行综合评分。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合理性(4分)：合理得4分；较合理得2分；不太合理的得1分。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针对性（3分)：针对性强得3分；针对性较强得2分；欠缺针对性的得1分。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未提供的不得分。最高得10分，最低不得分。</w:t>
            </w:r>
            <w:r/>
          </w:p>
        </w:tc>
      </w:tr>
      <w:tr>
        <w:trPr>
          <w:trHeight w:val="639"/>
        </w:trPr>
        <w:tc>
          <w:tcPr>
            <w:tcMar>
              <w:left w:w="108" w:type="dxa"/>
              <w:top w:w="0" w:type="dxa"/>
              <w:right w:w="108" w:type="dxa"/>
              <w:bottom w:w="0" w:type="dxa"/>
            </w:tcMar>
            <w:tcW w:w="1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缺陷责任期内的服务方案（10分）</w:t>
            </w:r>
            <w:r/>
          </w:p>
        </w:tc>
        <w:tc>
          <w:tcPr>
            <w:tcBorders>
              <w:top w:val="single" w:color="000000" w:sz="4" w:space="0"/>
            </w:tcBorders>
            <w:tcMar>
              <w:left w:w="108" w:type="dxa"/>
              <w:top w:w="0" w:type="dxa"/>
              <w:right w:w="108" w:type="dxa"/>
              <w:bottom w:w="0" w:type="dxa"/>
            </w:tcMar>
            <w:tcW w:w="8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依据响应文件中的缺陷责任期内的服务方案进行综合评分。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全面性(4分)：全面具体详实得4分；较全面得3分；基本具备的得2分；不太全面得0.5分。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未提供的不得分。本项最高得10分，最低得0分。</w:t>
            </w:r>
            <w:r/>
          </w:p>
        </w:tc>
      </w:tr>
    </w:tbl>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本章说明：本项目采用综合评分法。 </w:t>
        <w:br w:type="page" w:clear="all"/>
      </w:r>
      <w:r/>
    </w:p>
    <w:p>
      <w:pPr>
        <w:ind w:left="0" w:right="0" w:firstLine="0"/>
        <w:jc w:val="center"/>
        <w:spacing w:before="0" w:after="0"/>
        <w:tabs>
          <w:tab w:val="left" w:pos="17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2、项目要求（采购需求）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教育专网直属学校F5G无源光网络升级改造（二期）。</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二、本项目采购预算217.944293万元人民币，（报价包含项目完成所需全部费用，采购人不再支付报价以外的任何费用。）</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三、《已标价的工程量清单》要求：</w:t>
      </w:r>
      <w:r/>
    </w:p>
    <w:p>
      <w:pPr>
        <w:ind w:left="0" w:right="0" w:firstLine="45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（一）工程量清单及实施要求详见本项目磋商公告附件《工程量清单》。</w:t>
      </w:r>
      <w:r/>
    </w:p>
    <w:p>
      <w:pPr>
        <w:ind w:left="0" w:right="0" w:firstLine="585"/>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(二)《已标价的工程量清单》报价要求。</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1、报价内容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响应报价应包括磋商文件中所确定的范围内工程量清单所含的全部内容，以及为完成上述内容所需的全部费用。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供应商应按采购人提供的工程量清单填报价格。填写的项目名称、项目特征、计量单位、工程量必须与采购人提供的一致。</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响应的供应商必须按统一的工程量清单报价，仔细核对清单，发现工程量清单漏项、清单中工程量有误差，特征描述不清及其工程量清单项目的完整性等内容，投标人必须在招标文件规定的时间内提出，并报送招标人。招标人进行核对，若有误及时进行更正，并回复给投标人。否则视为投标人同意招标人工程量清单数量及项目特征描述全部内容。</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技术参数、项目实施方案所描述的技术措施所发生的费用，视为已体现在供应商报价的非实体性消耗所发生的费用中。</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垃圾外运，在报价中综合考虑。</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1.10地方关系协调费供应商自行考虑，就此项招标人不支付任何费用。</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rPr>
          <w:rFonts w:ascii="SimSun" w:hAnsi="SimSun" w:eastAsia="SimSun" w:cs="SimSun"/>
          <w:b/>
          <w:color w:val="000000"/>
          <w:sz w:val="24"/>
        </w:rPr>
        <w:t xml:space="preserve">本工程要求质保期按执行国家和地方现行标准、规范的相关规定，施工缺陷责任期24个月。</w:t>
      </w:r>
      <w:r>
        <w:rPr>
          <w:rFonts w:ascii="SimSun" w:hAnsi="SimSun" w:eastAsia="SimSun" w:cs="SimSun"/>
          <w:color w:val="000000"/>
          <w:sz w:val="24"/>
        </w:rPr>
        <w:t xml:space="preserve">必须保证工程质量，因此产生的各项费用视为供应商已自行考虑在投标报价中；除招标人确认的有效变更签证、设计变更外，结算时不因任何因素调整中标的综合单价。</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1.12施工时需做好防护措施保证周边安全，因中标人保障不利对招标人或第三方造成损失的，赔偿责任全部由中标人承担，若因此会增加费用，控制价不计取，供应商自行考虑在报价中，结算时不予调整。</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包括但不限于自来水开口费、管线测绘及视频检测费用、交通监控（含信号灯）及路灯的并网接入费用、路口开口搭接、过河、涉路、涉铁、涉高速安评等相关费用以及其他外部协调等费用已含工程报价中，投标人自行考虑。</w:t>
      </w:r>
      <w:r/>
    </w:p>
    <w:p>
      <w:pPr>
        <w:numPr>
          <w:ilvl w:val="0"/>
          <w:numId w:val="4"/>
        </w:numPr>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报价方式</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本工程采用固定单价合同（除另有规定外）。供应商应充分考虑施工期间各类建材的市场风险，并计入总报价，供应商在计算报价时应考虑一定的风险系数。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材料风险约定：</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对于法律、法规、规章或有关政策出台导致工程税金、规费等发生变化的，应按照有关规定执行。</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本工程对材料风险约定如下：供应商应充分考虑施工期间各类建材的市场风险，充分考虑政策性关于人工、机械费用等方面调整，并计入总报价。主要材料价格因市场波动的调整方法按照合同中约定。</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3、报价的计价方法</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4.报价编制依据及要求：</w:t>
      </w:r>
      <w:r>
        <w:rPr>
          <w:rFonts w:ascii="SimSun" w:hAnsi="SimSun" w:eastAsia="SimSun" w:cs="SimSun"/>
          <w:color w:val="000000"/>
          <w:sz w:val="24"/>
        </w:rPr>
        <w:t xml:space="preserve">详见清单。</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五、低于成本报价：</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六、项目相关要求：</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1、供应商报价时需考虑完成本项目内容所涉及的人工费、材料费、机械费、税费、验收等相关的一切费用。</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2、供应商应根据本项目实际情况，合理配置人员，除项目经理外，安全员、质检员、施工员、预算员、材料员等人员应经验丰富，确保项目顺利实施。</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6、工期要求：自合同签订之日起30日历天；</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7、质量要求标准：合格，通过相关部门验收。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七、服务要求：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1、质保及售后服务：本工程要求质保期按执行国家和地方现行标准、规范的相关规定，施工缺陷责任期24个月。质保期外，工程质量出现问题，成交供应商应主动提供维修方案，只收取材料费。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2、质保期内，如发生故障，采购人通知成交供应商服务人员时，相关服务人员要在 2 小时内到达现场配合采购人处理问题，进行更换或进行必要的维修。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3、供应商需根据本项目特征及自身情况编制施工方案。</w:t>
      </w:r>
      <w:r/>
    </w:p>
    <w:p>
      <w:pPr>
        <w:ind w:left="0" w:right="0" w:firstLine="0"/>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八、其他要求：见《磋商文件》附件：6、《合同草案条款》。</w:t>
      </w:r>
      <w:r/>
    </w:p>
    <w:p>
      <w:pPr>
        <w:pStyle w:val="646"/>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rPr>
          <w:rFonts w:ascii="Times New Roman" w:hAnsi="Times New Roman" w:eastAsia="Times New Roman" w:cs="Times New Roman"/>
          <w:sz w:val="21"/>
          <w:szCs w:val="21"/>
        </w:rPr>
      </w:pPr>
      <w:r>
        <w:rPr>
          <w:rFonts w:ascii="SimSun" w:hAnsi="SimSun" w:eastAsia="SimSun" w:cs="SimSun"/>
          <w:b/>
          <w:color w:val="000000"/>
          <w:sz w:val="36"/>
          <w:highlight w:val="none"/>
        </w:rPr>
        <w:br w:type="page" w:clear="all"/>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3、磋商报价表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项目编号：JSZC-320300-ZJZB-C2025-0222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85"/>
        <w:gridCol w:w="2792"/>
        <w:gridCol w:w="2670"/>
      </w:tblGrid>
      <w:tr>
        <w:trPr>
          <w:trHeight w:val="110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教育专网直属学校F5G无源光网络升级改造（二期）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供应商承诺：  1、本报价（总价）为供应商本企业提供的服务。</w:t>
      </w:r>
      <w:r/>
    </w:p>
    <w:p>
      <w:pPr>
        <w:ind w:left="0" w:right="0" w:firstLine="21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2、工期：</w:t>
      </w:r>
      <w:r>
        <w:rPr>
          <w:rFonts w:ascii="SimSun" w:hAnsi="SimSun" w:eastAsia="SimSun" w:cs="SimSun"/>
          <w:color w:val="000000"/>
          <w:sz w:val="24"/>
          <w:u w:val="single"/>
        </w:rPr>
        <w:t xml:space="preserve">      </w:t>
      </w:r>
      <w:r>
        <w:rPr>
          <w:rFonts w:ascii="SimSun" w:hAnsi="SimSun" w:eastAsia="SimSun" w:cs="SimSun"/>
          <w:color w:val="000000"/>
          <w:sz w:val="24"/>
        </w:rPr>
        <w:t xml:space="preserve">日历天。</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3、本工程基本保修期限为2年，承诺的保修期为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4、根据相关标准、规范进行试验、检测并承担所有费用。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1、报价应包括磋商文件所确定的招标范围内工程量清单所含的全部内容，以及为完成上述内容所需的全部费用。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4、如最后报价未列明单价，则最后所报各项单价计算方法为：（最后报价/最初报价）* 各项最初报价的单价。</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
        <w:rPr>
          <w:rFonts w:ascii="SimSun" w:hAnsi="SimSun" w:eastAsia="SimSun" w:cs="SimSun"/>
          <w:b/>
          <w:color w:val="000000"/>
          <w:sz w:val="36"/>
          <w:highlight w:val="none"/>
          <w:u w:val="none"/>
        </w:rPr>
        <w:br w:type="page" w:clear="all"/>
      </w:r>
      <w:r>
        <w:rPr>
          <w:rFonts w:ascii="SimSun" w:hAnsi="SimSun" w:eastAsia="SimSun" w:cs="SimSun"/>
          <w:b/>
          <w:color w:val="000000"/>
          <w:sz w:val="36"/>
          <w:highlight w:val="none"/>
          <w:u w:val="none"/>
        </w:rPr>
      </w:r>
      <w:r>
        <w:rPr>
          <w:rFonts w:ascii="Times New Roman" w:hAnsi="Times New Roman" w:eastAsia="Times New Roman" w:cs="Times New Roman"/>
          <w:sz w:val="21"/>
        </w:rPr>
      </w:r>
    </w:p>
    <w:p>
      <w:pPr>
        <w:ind w:left="0" w:right="0" w:firstLine="0"/>
        <w:jc w:val="center"/>
        <w:spacing w:before="0" w:after="0"/>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4、</w:t>
      </w:r>
      <w:r>
        <w:rPr>
          <w:rFonts w:ascii="SimSun" w:hAnsi="SimSun" w:eastAsia="SimSun" w:cs="SimSun"/>
          <w:b/>
          <w:color w:val="000000"/>
          <w:sz w:val="36"/>
          <w:u w:val="none"/>
        </w:rPr>
        <w:t xml:space="preserve">分项价格表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（具有标价的工程量清单与报价表）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项目编号：JSZC-320300-ZJZB-C2025-0222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项目名称：教育专网直属学校F5G无源光网络升级改造（二期）</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3"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2.享受政府采购支持政策的残疾人福利性单位应满足的条件以《关于促进残疾人就业政府采购政策的通知》（财库〔2017〕141号）的规定为准。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3．供应商为“小型”或“微型”或“监狱企业”、“残疾人福利性单位”的，须算出“小型和微型和监狱企业和残疾人福利性单位” 总价合计”。</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b/>
          <w:color w:val="000000"/>
          <w:sz w:val="24"/>
        </w:rPr>
        <w:t xml:space="preserve">如果不提供《分项价格表》将视为没有实质性响应。</w:t>
      </w:r>
      <w:r/>
    </w:p>
    <w:p>
      <w:pPr>
        <w:numPr>
          <w:ilvl w:val="0"/>
          <w:numId w:val="5"/>
        </w:numPr>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响应供应商对以上数据的真实性负责。</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采购人或采购代理机构有权将以上内容进行公示。</w:t>
      </w:r>
      <w:r/>
      <w:r>
        <w:br w:type="page" w:clear="all"/>
      </w:r>
      <w:r/>
      <w:r>
        <w:rPr>
          <w:rFonts w:ascii="Times New Roman" w:hAnsi="Times New Roman" w:eastAsia="Times New Roman" w:cs="Times New Roman"/>
          <w:sz w:val="21"/>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5、主要材料（设备）一览表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9"/>
        <w:gridCol w:w="894"/>
        <w:gridCol w:w="1605"/>
        <w:gridCol w:w="795"/>
        <w:gridCol w:w="1089"/>
        <w:gridCol w:w="1646"/>
        <w:gridCol w:w="837"/>
        <w:gridCol w:w="1035"/>
      </w:tblGrid>
      <w:tr>
        <w:trPr>
          <w:trHeight w:val="5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8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材料编码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6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材料（设备）名称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8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64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产品制造企业名称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3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4"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0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4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3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4"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0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4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3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4"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0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4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3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4"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0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4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3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4"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0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4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3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4"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0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4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3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
      <w:r>
        <w:rPr>
          <w:sz w:val="24"/>
        </w:rPr>
      </w:r>
      <w:r>
        <w:rPr>
          <w:sz w:val="24"/>
        </w:rP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 年月日</w:t>
      </w:r>
      <w:r/>
      <w:r>
        <w:rPr>
          <w:rFonts w:ascii="SimSun" w:hAnsi="SimSun" w:eastAsia="SimSun" w:cs="SimSun"/>
          <w:color w:val="000000"/>
          <w:sz w:val="30"/>
        </w:rPr>
        <w:t xml:space="preserve"> </w:t>
      </w:r>
      <w:r/>
      <w:r>
        <w:rPr>
          <w:sz w:val="24"/>
        </w:rP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注：1、如果不提供《主要材料（设备）一览表》将视为没有实质性响应。</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2、响应供应商对以上数据的真实性负责。</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采购人或采购代理机构有权将以上内容进行公示。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
        <w:br w:type="page" w:clear="all"/>
      </w:r>
      <w:r/>
      <w:r>
        <w:rPr>
          <w:rFonts w:ascii="Times New Roman" w:hAnsi="Times New Roman" w:eastAsia="Times New Roman" w:cs="Times New Roman"/>
          <w:sz w:val="21"/>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6、</w:t>
      </w:r>
      <w:r>
        <w:rPr>
          <w:rFonts w:ascii="SimSun" w:hAnsi="SimSun" w:eastAsia="SimSun" w:cs="SimSun"/>
          <w:b/>
          <w:color w:val="000000"/>
          <w:sz w:val="36"/>
          <w:u w:val="none"/>
        </w:rPr>
        <w:t xml:space="preserve">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项目编号：JSZC-320300-ZJZB-C2025-0222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项目名称：教育专网直属学校F5G无源光网络升级改造（二期）</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7"/>
        <w:gridCol w:w="635"/>
        <w:gridCol w:w="3014"/>
        <w:gridCol w:w="1248"/>
        <w:gridCol w:w="1098"/>
        <w:gridCol w:w="659"/>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2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7、合同草案条款</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（以采购人与成交供应商最终签订版本为准）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项目名称：教育专网直属学校F5G无源光网络升级改造（二期）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项目编号：JSZC-320300-ZJZB-C2025-0222</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府</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采</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购</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采购人：徐州市电教与装备发展中心</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友情提醒：采购人与中标、成交供应商应当在中标、成交通知书发出之日起三十日内，按照采购文件确定的事项签订政府采购合同。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签订地点:____________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乙方：____________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根据《中华人民共和国民法典》、《中华人民共和国政府采购法》及相关法律法规的规定，遵循平等、自愿、公平和诚实信用的原则，</w:t>
      </w:r>
      <w:r>
        <w:rPr>
          <w:rFonts w:ascii="SimSun" w:hAnsi="SimSun" w:eastAsia="SimSun" w:cs="SimSun"/>
          <w:color w:val="000000"/>
          <w:sz w:val="24"/>
          <w:u w:val="single"/>
        </w:rPr>
        <w:t xml:space="preserve">         </w:t>
      </w:r>
      <w:r>
        <w:rPr>
          <w:rFonts w:ascii="SimSun" w:hAnsi="SimSun" w:eastAsia="SimSun" w:cs="SimSun"/>
          <w:color w:val="000000"/>
          <w:sz w:val="24"/>
        </w:rPr>
        <w:t xml:space="preserve"> （甲方名称）（以下简称“甲方”）已接受</w:t>
      </w:r>
      <w:r>
        <w:rPr>
          <w:rFonts w:ascii="SimSun" w:hAnsi="SimSun" w:eastAsia="SimSun" w:cs="SimSun"/>
          <w:color w:val="000000"/>
          <w:sz w:val="24"/>
          <w:u w:val="single"/>
        </w:rPr>
        <w:t xml:space="preserve">        </w:t>
      </w:r>
      <w:r>
        <w:rPr>
          <w:rFonts w:ascii="SimSun" w:hAnsi="SimSun" w:eastAsia="SimSun" w:cs="SimSun"/>
          <w:color w:val="000000"/>
          <w:sz w:val="24"/>
        </w:rPr>
        <w:t xml:space="preserve">（乙方名称）（以下简称“乙方”）对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）的响应。甲方和乙方经友好协商，签订本政府采购合同。</w:t>
      </w:r>
      <w:r/>
    </w:p>
    <w:p>
      <w:pPr>
        <w:ind w:left="-359" w:right="-334"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33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33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 </w:t>
      </w:r>
      <w:r>
        <w:rPr>
          <w:rFonts w:ascii="SimSun" w:hAnsi="SimSun" w:eastAsia="SimSun" w:cs="SimSun"/>
          <w:color w:val="000000"/>
          <w:sz w:val="24"/>
          <w:u w:val="single"/>
        </w:rPr>
        <w:t xml:space="preserve">                            </w:t>
      </w:r>
      <w:r/>
    </w:p>
    <w:p>
      <w:pPr>
        <w:ind w:left="0" w:right="-33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 </w:t>
      </w:r>
      <w:r>
        <w:rPr>
          <w:rFonts w:ascii="SimSun" w:hAnsi="SimSun" w:eastAsia="SimSun" w:cs="SimSun"/>
          <w:color w:val="000000"/>
          <w:sz w:val="24"/>
          <w:u w:val="single"/>
        </w:rPr>
        <w:t xml:space="preserve">                            </w:t>
      </w:r>
      <w:r/>
    </w:p>
    <w:p>
      <w:pPr>
        <w:ind w:left="0" w:right="-33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3.施工范围： </w:t>
      </w:r>
      <w:r>
        <w:rPr>
          <w:rFonts w:ascii="SimSun" w:hAnsi="SimSun" w:eastAsia="SimSun" w:cs="SimSun"/>
          <w:color w:val="000000"/>
          <w:sz w:val="24"/>
          <w:u w:val="single"/>
        </w:rPr>
        <w:t xml:space="preserve">                            </w:t>
      </w:r>
      <w:r/>
    </w:p>
    <w:p>
      <w:pPr>
        <w:ind w:left="0" w:right="-33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4.工程承包方式： </w:t>
      </w:r>
      <w:r>
        <w:rPr>
          <w:rFonts w:ascii="SimSun" w:hAnsi="SimSun" w:eastAsia="SimSun" w:cs="SimSun"/>
          <w:color w:val="000000"/>
          <w:sz w:val="24"/>
          <w:u w:val="single"/>
        </w:rPr>
        <w:t xml:space="preserve">  包工包料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1.详见磋商/谈判文件（项目编号：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2.乙方《工程量清单报价书》（详见乙方的响应文件[项目编号：    ]）</w:t>
      </w:r>
      <w:r/>
    </w:p>
    <w:p>
      <w:pPr>
        <w:ind w:left="241" w:right="0" w:hanging="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三、合同价格</w:t>
      </w:r>
      <w:r/>
    </w:p>
    <w:p>
      <w:pPr>
        <w:ind w:left="241" w:right="0" w:hanging="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合同价（成交价）为：人民币（大写）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四、合同文件中有关词语的含义（图纸如有）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1.图纸：指由甲方提供或由乙方提供并经甲方批准，满足乙方施工需要的所有材料（包括配套说明和有关资料）；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2.施工场地：指由甲方提供的用于工程施工的场所以及甲方在图纸中具体指定的供施工使用的其他场所；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3.书面形式：指合同书、信件、传真等可以有形地表现所载内容的形式；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4.不可抗力：指不能预见、不能避免并不能克服的客观情况；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小时或天：合同中约定按小时计算时间的，从事件有效开始时计算（不扣除休息时间）；规定按天计算时间的，开始当天不计入，从次日开始计算。时限的最后一天是法定节假日的，以法定节假日结束后的次日为时限的最后一天，但竣工日期除外。时限的最后一天的截止时间为当日24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五、工期及施工场地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1.工期要求：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合同签订生效后并经甲方发出书面开工通知后</w:t>
      </w:r>
      <w:r>
        <w:rPr>
          <w:rFonts w:ascii="SimSun" w:hAnsi="SimSun" w:eastAsia="SimSun" w:cs="SimSun"/>
          <w:color w:val="000000"/>
          <w:sz w:val="24"/>
          <w:u w:val="single"/>
        </w:rPr>
        <w:t xml:space="preserve">  </w:t>
      </w:r>
      <w:r>
        <w:rPr>
          <w:rFonts w:ascii="SimSun" w:hAnsi="SimSun" w:eastAsia="SimSun" w:cs="SimSun"/>
          <w:color w:val="000000"/>
          <w:sz w:val="24"/>
        </w:rPr>
        <w:t xml:space="preserve">日内完工。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由于以下原因造成工期延误，经甲方代表确认，工期相应顺延：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（1）由设计变更引起的工程量增加；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（2）甲方未按合同约定提供所需指令、批准等，致使施工不能正常进行；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（3）甲方或其他专业原因，如不具备施工条件致使乙方无法施工的；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（4）非乙方原因停电、停水影响施工时间连续八小时以上的；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（5）不可抗力；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（6）其他非乙方原因的停工。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上述情况发生后7日内，乙方就延误的工期以书面形式向甲方代表提出报告。甲方代表在收到报告后7日内予以确认，逾期不予确认也不提出修改意见的，视为同意顺延工期。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2.施工场地：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六、质量标准以及节能产品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1.工程质量标准：设计有要求的按设计要求执行，设计没有要求的执行现行国家及本省、市有关标准、规范及其他适用于本工程的技术标准、规范、规程。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施工质量验收达到</w:t>
      </w:r>
      <w:r>
        <w:rPr>
          <w:rFonts w:ascii="SimSun" w:hAnsi="SimSun" w:eastAsia="SimSun" w:cs="SimSun"/>
          <w:color w:val="000000"/>
          <w:sz w:val="24"/>
          <w:u w:val="single"/>
        </w:rPr>
        <w:t xml:space="preserve">合格</w:t>
      </w:r>
      <w:r>
        <w:rPr>
          <w:rFonts w:ascii="SimSun" w:hAnsi="SimSun" w:eastAsia="SimSun" w:cs="SimSun"/>
          <w:color w:val="000000"/>
          <w:sz w:val="24"/>
        </w:rPr>
        <w:t xml:space="preserve">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2.工程规范以现行的规范、规程为准。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3.工程所有材料质量标准必须达到合格品，且符合环保要求。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4.根据相关文件规定，本项目如使用强制节能产品则必须为《节能产品政府采购品目清单》（由财政部发展改革委印发）范围中的产品。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5.本合同所涉及的新建建筑节能、既有建筑节能改造、可再生能源建筑应用、建筑用能系统运行节能内容，按照《江苏省建筑节能管理办法》执行。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3.本合同条款及其附件；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4.技术标准和要求；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5.图纸；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6.其他合同文件。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上述各项合同文件包括甲乙双方就该项合同文件所作出的补充和修改，属于同一类内容的文件，应以最新签署的为准。合同条款及其附件须经甲乙双方签字或盖章。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八、甲、乙方代表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1.甲方代表</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甲方代表检查、监督、协助乙方相应工作，以及对乙方履行合同情况的监督检查。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2.乙方代表（项目经理）</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全权代理乙方对本工程的建设进行全面管理，行使合同约定的权利，履行合同约定的义务。乙方对项目经理处理的与本合同有关的一切事务及签署的一切文件均予认可。该项目经理在本项目“竣工验收完成”前不得担任其他项目的项目经理及管理人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3.乙方为本工程配备的其他管理人员：</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九、甲、乙方义务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1.甲方义务：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1.1施工场地已具备开工条件，并已对施工图纸进行确认。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1.2甲方应配合乙方办理所承包范围内的项目施工所需要的批件、证件。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1.3按合同约定按时支付工程款。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2.乙方义务：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2.1乙方派驻工地代表。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2.2完成承包范围内的所有项目的施工，并保证质量，完成设备（如有）的采购，安装和系统调试。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2.3乙方在合同签订后三天应向甲方提交总进度计划，经甲方批准后执行。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2.4在竣工验收交付甲方使用前，乙方应负责所承包范围内已完成的成品和半成品的保护，如有损坏、丢失，责任由乙方承担。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2.5乙方应严格执行施工规范、安全操作规程、防火安全规定，并承担由乙方自身原因产生的一切责任。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2.6乙方必须做到服从甲方的管理，遵守甲方的一切规章制度；文明施工，安全施工</w:t>
      </w:r>
      <w:r>
        <w:rPr>
          <w:rFonts w:ascii="SimSun" w:hAnsi="SimSun" w:eastAsia="SimSun" w:cs="SimSun"/>
          <w:b/>
          <w:color w:val="000000"/>
          <w:sz w:val="24"/>
        </w:rPr>
        <w:t xml:space="preserve">、</w:t>
      </w:r>
      <w:r>
        <w:rPr>
          <w:rFonts w:ascii="SimSun" w:hAnsi="SimSun" w:eastAsia="SimSun" w:cs="SimSun"/>
          <w:color w:val="000000"/>
          <w:sz w:val="24"/>
        </w:rPr>
        <w:t xml:space="preserve">施工中发生的安全责任事故由乙方负责。发生重大伤亡事故，乙方应按规定立即上报有关部门并通知甲方代表。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2.7在质量保证期内，乙方应提供免费的技术支持和服务。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2.8乙方使用甲方提供的设施和物品属于甲方的财产，在合同完成或者中止时，应当将其设施和剩余的物品库存清单提交给甲方，并且要及时向甲方移交此类设施和物品。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2.9在合同期内以及合同终止后，乙方不得泄露与本项目、本工程以及本合同业有关的任何资料。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施工用水、电费，由乙方支付。</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施工现场符合徐州市有关部门规定的标准化施工现场要求，同时应满足市政、市容等相关主管部门的有关规定。施工工地一律实行封闭施工、防尘网覆盖、定时洒水，控制扬尘污染等安全文明施工措施。乙方违反规定所造成的损失和处罚由乙方承担。乙方负责在竣工验收合格后十日内将施工现场彻底清洁完毕，乙方拒绝清洁的，甲方有权安排其他单位修复，所需费用从乙方合同款中扣除。</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2.12乙方必须对工程现场施工人员全部实行实名制考勤管理，签订劳动合同，设立工资存储专户，按照工程进度和工人实名制登记信息，按月足额发放工资。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号）规定。乙方的扬尘防控环保要求必须严格按《徐建价 2018年1号》文执行，扬尘污染防治费按《关于调整建设工程按质论价等费用计取方法的公告》﹝2018﹞24号文执行计取。该费用已经包含在响应报价</w:t>
      </w:r>
      <w:r>
        <w:rPr>
          <w:rFonts w:ascii="SimSun" w:hAnsi="SimSun" w:eastAsia="SimSun" w:cs="SimSun"/>
          <w:color w:val="000000"/>
          <w:sz w:val="24"/>
        </w:rPr>
        <w:t xml:space="preserve">当中，结算不再增加此项费用。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十、质量与检验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1.乙方须严格按照本工程施工图纸、图纸会审纪要等技术资料和国家有关的施工技术规范、规程、质量检验评定标准、施工方案等文件组织施工。工程竣工时，按以上有关图纸、技术资料、规范、标准进行验收；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2.工程质量须达到国家颁布的工程施工验收规范和质量检验合格标准；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3.乙方应按《主要材料（设备）一览表》（详见乙方响应文件（项目编号：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）进行采购并经甲方认可。《主要材料（设备）一览表》以外的须经甲方认可后，乙方方可进行采购。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十一、转包与分包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1.转包：本工程必须由乙方组织实施，不得转包。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2.1本工程关键性主体工程禁止分包。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文件明确规定采购项目允许分包，且响应文件提供了分包方案的，乙方可以依法采取分包方式履行合同。政府采购合同分包履行的，乙方就采购项目和分包项目向甲方负责，分包供应商就分包项目承担责任。按照在采购文件中明确的分包具体内容、金额或者比例履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2.3享受扶持政策获得政府采购合同的，小微企业不得将合同分包给大中型企业，中型企业不得将合同分包给大型企业。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十二、竣工验收与付款方式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1.竣工验收：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1.1乙方完工后提出竣工验收，甲方须在</w:t>
      </w:r>
      <w:r>
        <w:rPr>
          <w:rFonts w:ascii="SimSun" w:hAnsi="SimSun" w:eastAsia="SimSun" w:cs="SimSun"/>
          <w:color w:val="000000"/>
          <w:sz w:val="24"/>
          <w:u w:val="single"/>
        </w:rPr>
        <w:t xml:space="preserve"> 30 </w:t>
      </w:r>
      <w:r>
        <w:rPr>
          <w:rFonts w:ascii="SimSun" w:hAnsi="SimSun" w:eastAsia="SimSun" w:cs="SimSun"/>
          <w:color w:val="000000"/>
          <w:sz w:val="24"/>
        </w:rPr>
        <w:t xml:space="preserve">日内组织有关人员进行验收，在竣工验收前，乙方应按国家工程竣工验收的有关规定，提供完整的竣工资料（包括竣工图纸）和竣工验收书一式两份。验收合格后，即为竣工验收完成。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1.2工程竣工验收通过，乙方送交竣工验收书的日期为实际竣工日期。工程按甲方要求修改后通过竣工验收的，实际竣工日期为乙方修改后提请甲方验收的日期。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工程竣工结算审计部门：</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2.2最终工程结算造价=经工程竣工结算审计部门审计后的工程结算造价（即“审定金额”）</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本合同总金额为人民币大写金额</w:t>
      </w:r>
      <w:r>
        <w:rPr>
          <w:rFonts w:ascii="SimSun" w:hAnsi="SimSun" w:eastAsia="SimSun" w:cs="SimSun"/>
          <w:color w:val="000000"/>
          <w:sz w:val="24"/>
          <w:u w:val="single"/>
        </w:rPr>
        <w:t xml:space="preserve">        </w:t>
      </w:r>
      <w:r>
        <w:rPr>
          <w:rFonts w:ascii="SimSun" w:hAnsi="SimSun" w:eastAsia="SimSun" w:cs="SimSun"/>
          <w:color w:val="000000"/>
          <w:sz w:val="24"/>
        </w:rPr>
        <w:t xml:space="preserve">元（小写金额：</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本项目选择</w:t>
      </w:r>
      <w:r>
        <w:rPr>
          <w:rFonts w:ascii="SimSun" w:hAnsi="SimSun" w:eastAsia="SimSun" w:cs="SimSun"/>
          <w:color w:val="000000"/>
          <w:sz w:val="24"/>
          <w:u w:val="single"/>
        </w:rPr>
        <w:t xml:space="preserve">           </w:t>
      </w:r>
      <w:r>
        <w:rPr>
          <w:rFonts w:ascii="SimSun" w:hAnsi="SimSun" w:eastAsia="SimSun" w:cs="SimSun"/>
          <w:color w:val="000000"/>
          <w:sz w:val="24"/>
        </w:rPr>
        <w:t xml:space="preserve"> 付款方式。</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付款条件一：提交预付款保函的</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（1）合同签订且乙方向甲方出具预付款保函且施工人员进场后</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个工作日内，甲方应支付合同价款的百分之三十（30％），小写￥     大写：人民币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（2）竣工验收合格</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个工作日内，甲方应支付合同价款的百分之五十（50％），小写￥     大写：人民币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3</w:t>
      </w:r>
      <w:r>
        <w:rPr>
          <w:rFonts w:ascii="SimSun" w:hAnsi="SimSun" w:eastAsia="SimSun" w:cs="SimSun"/>
          <w:b/>
          <w:color w:val="000000"/>
          <w:sz w:val="24"/>
          <w:u w:val="single"/>
        </w:rPr>
        <w:t xml:space="preserve">）乙方同意以甲乙双方认可的最终审计价款作为结算价款，结算审计完成</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个工作日内，工程款付至竣工结算价的</w:t>
      </w:r>
      <w:r>
        <w:rPr>
          <w:rFonts w:ascii="Times New Roman" w:hAnsi="Times New Roman" w:eastAsia="Times New Roman" w:cs="Times New Roman"/>
          <w:b/>
          <w:color w:val="000000"/>
          <w:sz w:val="24"/>
          <w:u w:val="single"/>
        </w:rPr>
        <w:t xml:space="preserve">100%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付款条件二： 不提交预付款保函的</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（1）合同签订且施工人员进场后</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个工作日内，甲方应支付合同价款的百分之三十（30％），小写￥     大写：人民币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（2）竣工验收合格</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个工作日内，甲方应支付合同价款的百分之五十（50％），小写￥     大写：人民币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3</w:t>
      </w:r>
      <w:r>
        <w:rPr>
          <w:rFonts w:ascii="SimSun" w:hAnsi="SimSun" w:eastAsia="SimSun" w:cs="SimSun"/>
          <w:b/>
          <w:color w:val="000000"/>
          <w:sz w:val="24"/>
          <w:u w:val="single"/>
        </w:rPr>
        <w:t xml:space="preserve">）乙方同意以甲乙双方认可的最终审计价款作为结算价款，结算审计完成</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个工作日内，工程款付至竣工结算价的</w:t>
      </w:r>
      <w:r>
        <w:rPr>
          <w:rFonts w:ascii="Times New Roman" w:hAnsi="Times New Roman" w:eastAsia="Times New Roman" w:cs="Times New Roman"/>
          <w:b/>
          <w:color w:val="000000"/>
          <w:sz w:val="24"/>
          <w:u w:val="single"/>
        </w:rPr>
        <w:t xml:space="preserve">100%</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其他约定：</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付款程序遵循甲方财政付款程序。</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合同约定的乙方应承担的违约金及各项费用，甲方有权从工程款中直接扣除。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进度款与质量挂钩，如果所完成工程的质量达不到验收规范要求，发包人有权暂缓支付该部分工程款，待承包人整改完成符合验收规范要求后再行支付。</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履约保证金</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2.4.1乙方按政府采购合同金额（合同总价）的</w:t>
      </w:r>
      <w:r>
        <w:rPr>
          <w:rFonts w:ascii="SimSun" w:hAnsi="SimSun" w:eastAsia="SimSun" w:cs="SimSun"/>
          <w:color w:val="000000"/>
          <w:sz w:val="24"/>
          <w:u w:val="single"/>
        </w:rPr>
        <w:t xml:space="preserve"> 5 </w:t>
      </w:r>
      <w:r>
        <w:rPr>
          <w:rFonts w:ascii="SimSun" w:hAnsi="SimSun" w:eastAsia="SimSun" w:cs="SimSun"/>
          <w:color w:val="000000"/>
          <w:sz w:val="24"/>
        </w:rPr>
        <w:t xml:space="preserve">%提交履约保证金（不得超过政府采购合同金额的10%，乙方以支票、汇票、本票或者金融机构、担保机构出具的保函等非现金形式提交给甲方）,期限：投标人在收到中标通知书后，须在 10 日内向招标人足额提交履约保证金，否则招标人可以取消其中标资格。</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履约保证金退还的方式、时间、条件和不予退还的情形:乙方缴纳的履约保证金，待合同标的履约完成、验收合格、合同期限结束后30日内一次性无息退还。如果乙方不履行合同约定的义务，未能完全履行合同规定的义务或其履行不符合合同的约定，甲方有权扣除履约保证金取得补偿。</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承包人提交的竣工资料的内容：提供符合城建档案馆和行政质检监督部门要求的竣工图（含电子档）及竣工资料。即承包人按照 GB/T50328-2001《建设工程文件归档整理规范》及江苏省相关法规、规范标及本合同要求绘制竣工图（含电子档）及完整的工程技术档案、工程质量保修书及有关工程使用、保养、维护的说明。包括但不限于：（1）招标文件、投标文件、中标通知书；（2）合同文本；（3）开、竣工报告；（4）竣工验收合格证明书；（5）签证变更资料；（6）甲控材料认价单；（7）竣工图等。质保到期资料移交要求（包括但不限于以下内容</w:t>
      </w:r>
      <w:r>
        <w:rPr>
          <w:rFonts w:ascii="SimSun" w:hAnsi="SimSun" w:eastAsia="SimSun" w:cs="SimSun"/>
          <w:color w:val="000000"/>
          <w:sz w:val="24"/>
        </w:rPr>
        <w:t xml:space="preserve">）：（1）竣工资料中管线资料必须具有测绘资质的测量单位出具的相应报告。（2）①竣工资料中管线资料必须具有测绘资质的测量单位出具法人相应报告②管线的视频检测（须有检测资质单位出具）纸质及其它资料在工程移交时提交给招标人、工程质量保修书及相关工程，并将管线检测成果上传至智慧水务平台，管线测绘及视频检测等费用已含工程报价中，投标人自行考虑。</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4.工程量清单错误的修正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 投标人应认真研读图纸，仔细核对清单，发现工程量清单漏项、清单中工程量有误差，特征描述不清、图纸设计不详及其工程量清单项目的完整性等内容，投标人必须在招标文件规定的时间内提出，并报送招标人。招标人进行核对，若有误及时进行更正，并回复给投标人。否则视为投标人同意招标人工程量清单数量及项目特征描述符合图纸设计全部内容，合同范围以图纸设计内容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5.单项工程审核审减率在5%以下的，审计费用由建设单位承担；单项工程审核审减率在 5% 以上 (含) 、10%以下的，审计费用由建设单位承担 70%，施工单位承担 30%；单项工程审核审减率 在 10%以上 (含) 、15%以下的，审计费用由建设单位承担 30%，施工单位承担 70%；单项工程审减 率在 15%以上 (含) 的，其审计费用由施工单位全部承担； 由施工承担的审计费用从施工单位工程 款中扣除；单项工程审减率达到 30%以上的，应将此施工企业列入黑名单并及时通报。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十三、质量保修</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1.质量保修按《中华人民共和国建筑法》、《建设工程质量管理条例》及相关规定及要求执行。</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2.保修期内乙方的维修或维护响应时间不得超过 </w:t>
      </w:r>
      <w:r>
        <w:rPr>
          <w:rFonts w:ascii="SimSun" w:hAnsi="SimSun" w:eastAsia="SimSun" w:cs="SimSun"/>
          <w:color w:val="000000"/>
          <w:sz w:val="24"/>
          <w:u w:val="single"/>
        </w:rPr>
        <w:t xml:space="preserve">24 </w:t>
      </w:r>
      <w:r>
        <w:rPr>
          <w:rFonts w:ascii="SimSun" w:hAnsi="SimSun" w:eastAsia="SimSun" w:cs="SimSun"/>
          <w:color w:val="000000"/>
          <w:sz w:val="24"/>
        </w:rPr>
        <w:t xml:space="preserve">小时。</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3.本工程质量保修见附件1《工程质量保修书》。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1.乙方若未能在合同规定及顺延的工期内竣工，则每超一天乙方须支付甲方</w:t>
      </w:r>
      <w:r>
        <w:rPr>
          <w:rFonts w:ascii="SimSun" w:hAnsi="SimSun" w:eastAsia="SimSun" w:cs="SimSun"/>
          <w:color w:val="000000"/>
          <w:sz w:val="24"/>
          <w:u w:val="single"/>
        </w:rPr>
        <w:t xml:space="preserve">合同价款千分之一</w:t>
      </w:r>
      <w:r>
        <w:rPr>
          <w:rFonts w:ascii="SimSun" w:hAnsi="SimSun" w:eastAsia="SimSun" w:cs="SimSun"/>
          <w:color w:val="000000"/>
          <w:sz w:val="24"/>
        </w:rPr>
        <w:t xml:space="preserve">的违约金。</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2.若乙方工程质量未能达到规定验收规范的合格标准，乙方按验收规范的要求进行返工，由此发生的一切费用、损失及工期延误均由乙方负责。</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3.乙方应当履行合同中约定的义务。如果由于乙方对施工、村料和设备等方面的直接指示或者违法行为或者侵犯了第三方的权益造成的经济损失，应当承担赔偿责任。触及法律的，还应当承担相应的法律责任。</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4.乙方项目经理每月在施工现场的时间不得少于24日，每天在现场办公时间不得少于8小时，每缺勤1天乙方须支付甲方违约金</w:t>
      </w:r>
      <w:r>
        <w:rPr>
          <w:rFonts w:ascii="SimSun" w:hAnsi="SimSun" w:eastAsia="SimSun" w:cs="SimSun"/>
          <w:color w:val="000000"/>
          <w:sz w:val="24"/>
          <w:u w:val="single"/>
        </w:rPr>
        <w:t xml:space="preserve">1000</w:t>
      </w:r>
      <w:r>
        <w:rPr>
          <w:rFonts w:ascii="SimSun" w:hAnsi="SimSun" w:eastAsia="SimSun" w:cs="SimSun"/>
          <w:color w:val="000000"/>
          <w:sz w:val="24"/>
        </w:rPr>
        <w:t xml:space="preserve">元。项目经理不得随意更换，若未经甲方同意擅自更换项目经理的乙方须支付甲方违约金</w:t>
      </w:r>
      <w:r>
        <w:rPr>
          <w:rFonts w:ascii="SimSun" w:hAnsi="SimSun" w:eastAsia="SimSun" w:cs="SimSun"/>
          <w:color w:val="000000"/>
          <w:sz w:val="24"/>
          <w:u w:val="single"/>
        </w:rPr>
        <w:t xml:space="preserve">30000</w:t>
      </w:r>
      <w:r>
        <w:rPr>
          <w:rFonts w:ascii="SimSun" w:hAnsi="SimSun" w:eastAsia="SimSun" w:cs="SimSun"/>
          <w:color w:val="000000"/>
          <w:sz w:val="24"/>
        </w:rPr>
        <w:t xml:space="preserve">元，同时甲方有权解除合同并责令乙方退场，由此产生的一切损失及后果由乙方承担。</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5.乙方违约后，乙方承担违约责任后仍应继续履行合同。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十五、解除合同</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出现下列情形，甲方可以解除合同，并要求乙方赔偿损失：</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乙方将本项目部分或全部转包给他人；</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本合同约定的其他可以解除合同的情形。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十六、合同纠纷处理方式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在履行合同过程中产生争议时，应通过友好协商解决，若协商不成可向甲方所在地人民法院提起诉讼。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1.政府采购合同的双方当事人不得擅自变更、中止或者终止合同。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2.服务承诺和管理措施（以乙方的响应文件[项目编号]：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3.项目总体实施方案（以乙方的响应文件[项目编号]：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4.本合同其他未尽事宜及与采购文件有矛盾之处，以采购文件（[项目编号]：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管理人员以及相关其他人员在工程施工期间必须严格遵守廉洁从业规定。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(a)宴请或以其它方式提供消费的，按5,000元/次 。</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(b)所送礼品、现金、有价证券等，价值在5,000元以下的，按50,000元/次 。</w:t>
      </w:r>
      <w:r/>
    </w:p>
    <w:p>
      <w:pPr>
        <w:ind w:left="-9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(c)所送礼品、现金、有价证券等，价值在5,000元以上的，按标段总造价的5%/次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6.因环保等扬尘管控不到位被相关部门查处一次处3000元/次罚款，现场检查发现一处环保等扬尘管控不到位问题罚款500元/处。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包括但不限于自来水开口费、管线测绘及视频检测费用、交通监控（含信号灯）及路灯的并网接入费用、路口开口搭接、过河、涉路、涉铁、涉高速安评等相关费用以及其他外部协调等费用已含工程报价中，投标人自行考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8.本工程灯具推荐品牌：格利尔、中电熊猫、江苏承煦或相当于品牌或同档次品牌，投标时投标人任选一个品牌进行报价，应满足施工图纸和招标文件中的技术标准和质量要求。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9.本工程沥青推荐品牌：韩国SK、双龙、加德士、壳牌或相当于品牌或同档次品牌，投标时投标人任选一个品牌进行报价，应满足施工图纸和招标文件中的技术标准和质量要求。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十八、合同生效和份数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1.本合同自双方加盖公章后生效；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2.合同一式8份，具有同等法律效力，甲方5份，乙方3份，。</w:t>
      </w:r>
      <w:r/>
    </w:p>
    <w:p>
      <w:pPr>
        <w:ind w:left="648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甲方（签章）：________________        乙方（签章）： 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组织机构代码：________________     组织机构代码：________________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             地址：________________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邮政编码：________________           邮政编码：________________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法定代表人：________________         法定代表人：________________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委托代理人：________________         委托代理人：________________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             电话：________________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开户银行：________________         开户银行：________________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账号：________________           账  号：________________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ind w:left="0" w:right="0" w:firstLine="0"/>
        <w:jc w:val="center"/>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w:t>
      </w:r>
      <w:r>
        <w:rPr>
          <w:rFonts w:ascii="SimSun" w:hAnsi="SimSun" w:eastAsia="SimSun" w:cs="SimSun"/>
          <w:color w:val="000000"/>
          <w:sz w:val="24"/>
          <w:u w:val="single"/>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w:t>
      </w:r>
      <w:r>
        <w:rPr>
          <w:rFonts w:ascii="SimSun" w:hAnsi="SimSun" w:eastAsia="SimSun" w:cs="SimSun"/>
          <w:color w:val="000000"/>
          <w:sz w:val="24"/>
          <w:u w:val="single"/>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甲方和乙方根据《中华人民共和国建筑法》和《建设工程质量管理条例》，经协商一致就</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（项目名称）签订工程质量保修书。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乙方在质量保修期内，按照有关法律规定和合同约定，承担工程质量保修责任。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4"/>
          <w:u w:val="single"/>
        </w:rPr>
        <w:t xml:space="preserve">执行国家有关规定。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42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w:t>
      </w:r>
      <w:r>
        <w:rPr>
          <w:rFonts w:ascii="SimSun" w:hAnsi="SimSun" w:eastAsia="SimSun" w:cs="SimSun"/>
          <w:b/>
          <w:color w:val="000000"/>
          <w:sz w:val="24"/>
          <w:u w:val="single"/>
        </w:rPr>
        <w:t xml:space="preserve">设计文件规定的工程合理使用年限；</w:t>
      </w:r>
      <w:r/>
    </w:p>
    <w:p>
      <w:pPr>
        <w:ind w:left="42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2．防水工程为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ind w:left="42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2 </w:t>
      </w:r>
      <w:r>
        <w:rPr>
          <w:rFonts w:ascii="SimSun" w:hAnsi="SimSun" w:eastAsia="SimSun" w:cs="SimSun"/>
          <w:color w:val="000000"/>
          <w:sz w:val="24"/>
        </w:rPr>
        <w:t xml:space="preserve">年；</w:t>
      </w:r>
      <w:r/>
    </w:p>
    <w:p>
      <w:pPr>
        <w:ind w:left="42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42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个采暖期、供冷期；</w:t>
      </w:r>
      <w:r/>
    </w:p>
    <w:p>
      <w:pPr>
        <w:ind w:left="42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6．给排水设施、道路等配套工程为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42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上述未列入的其他工程内容保修期均为2年</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8．质量保修期自工程竣工备案完成之日起计算。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24 </w:t>
      </w:r>
      <w:r>
        <w:rPr>
          <w:rFonts w:ascii="SimSun" w:hAnsi="SimSun" w:eastAsia="SimSun" w:cs="SimSun"/>
          <w:color w:val="000000"/>
          <w:sz w:val="24"/>
        </w:rPr>
        <w:t xml:space="preserve">个月，缺陷责任期自工程实际竣工验收合格之日起计算。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四、质量保修责任</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1．属于保修范围、内容的项目，乙方应当自接到保修通知之日起一日内到达现场核查情况，并予以保修。乙方不在约定期限内派人保修的，甲方有权委托他人修理。</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涉及结构安全或严重影响使用功能的紧急事故的，乙方在接到事故（书面或电话、电子邮件等方式）通知后，应当立即赶赴事故现场抢修——在正常工作时间4小时之内到场进行抢修；在非工作时间6小时之内到场进行抢修。</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4．质量保修完成后，由甲方组织验收。</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5.工程保修服务承诺</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1）建立回访制，进行定期、不定期回访，每年内工程回访不少于两次，认真听取建设单位意见，并形成回访记录。</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2）建立维修工程专班专人负责制，由公司工程部、技术部派人负责。</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3）在质保期内乙方做到： </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A.免费提供所需的工作人员和材料进行维修。针对现场破坏程度，制定相关处理方案，得到业主同意后，对工程进行维护修复工作。</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B.负责对工程进行日常一般性的定期维修保养，同时提供日夜24小时应答的紧急维修服务。</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4）工程保修原则及质量回访计划</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A.工程保修原则：在保修期间，乙方将本着“向甲方负责，让用户满意”的态度，以有效的制度及措施，以优质迅速的维修质量维护乙方利益。</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工程保修回访计划：工程移交后三个月即进行工程质量回访，缺陷责任期内每3个月，缺陷责任期届满后每6个月进行工程质量回访，并对存在的问题形成回访书面记录，制定检修方案，进行彻底的整改，直至甲方验收合格。　　</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五、保修费用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工程质量保修书由甲方、乙方在工程竣工验收前共同签署，作为施工合同附件，其有效期限至保修期满。</w:t>
      </w:r>
      <w:r/>
    </w:p>
    <w:p>
      <w:pPr>
        <w:ind w:left="0" w:right="0" w:firstLine="4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甲(公章)：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乙方(公章)：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8、承诺书</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徐州市电教与装备发展中心</w:t>
      </w:r>
      <w:r>
        <w:rPr>
          <w:rFonts w:ascii="SimSun" w:hAnsi="SimSun" w:eastAsia="SimSun" w:cs="SimSun"/>
          <w:color w:val="000000"/>
          <w:sz w:val="21"/>
        </w:rPr>
        <w:t xml:space="preserve">：</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根据贵方《磋商文件》（项目编号：</w:t>
      </w:r>
      <w:r>
        <w:rPr>
          <w:rFonts w:ascii="SimSun" w:hAnsi="SimSun" w:eastAsia="SimSun" w:cs="SimSun"/>
          <w:color w:val="000000"/>
          <w:sz w:val="21"/>
          <w:u w:val="single"/>
        </w:rPr>
        <w:t xml:space="preserve">JSZC-320300-ZJZB-C2025-0222</w:t>
      </w:r>
      <w:r>
        <w:rPr>
          <w:rFonts w:ascii="SimSun" w:hAnsi="SimSun" w:eastAsia="SimSun" w:cs="SimSun"/>
          <w:color w:val="000000"/>
          <w:sz w:val="21"/>
        </w:rPr>
        <w:t xml:space="preserve">）要求，本供应商正式提交以下首次响应文件。</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（1）承诺书； </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（2）磋商报价表； </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（3）偏离表；</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（4）磋商文件要求提供的其他响应文件。</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我单位符合《中华人民共和国政府采购法》第二十二条的规定，符合本项目供应商资格要求。</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我单位按照磋商文件的要求编制响应文件，并对其提交的响应文件的真实性、合法性承担法律责任。</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供应商兹宣布同意如下： </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一、完全承担根据《磋商文件》规定完成合同的责任和义务（如有偏离，将全部填写在偏离表中）。</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二、保证所提供的响应文件及所有材料的真实、合法、有效，并对其负责。</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三、已详细审核竞争性磋商文件（含竞争性磋商文件的澄清或者修改），本供应商完全理解并同意放弃对这方面不明及误解的权利。</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四、所供货物保证符合国家有关产品质量、性能和安全标准，无权利瑕疵。</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五、报价有效期为30个工作日。</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六、同意向贵方提供贵方可能要求的与本次磋商采购有关的任何证据或资料。</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七、完全理解贵方不一定要接受最低的报价或收到的任何报价。</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八、采购人或采购代理机构有权将我单位本项目的《磋商报价表》和《分项价格表》予以公示，公示的方式由江苏中际招标代理有限公司确定。</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9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4"/>
        </w:rPr>
        <w:t xml:space="preserve">电子签章</w:t>
      </w:r>
      <w:r>
        <w:rPr>
          <w:rFonts w:ascii="SimSun" w:hAnsi="SimSun" w:eastAsia="SimSun" w:cs="SimSun"/>
          <w:color w:val="000000"/>
          <w:sz w:val="21"/>
        </w:rPr>
        <w:t xml:space="preserve">）：</w:t>
      </w:r>
      <w:r/>
    </w:p>
    <w:p>
      <w:pPr>
        <w:ind w:left="0" w:right="0" w:firstLine="19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9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移动电话：</w:t>
      </w:r>
      <w:r/>
    </w:p>
    <w:p>
      <w:pPr>
        <w:ind w:left="0" w:right="0" w:firstLine="19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9、授权委托书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委托人（全称）：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受托人：先生（女士）</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兹委托（）全权代表我企业（公司）参与</w:t>
      </w:r>
      <w:r>
        <w:rPr>
          <w:rFonts w:ascii="SimSun" w:hAnsi="SimSun" w:eastAsia="SimSun" w:cs="SimSun"/>
          <w:color w:val="000000"/>
          <w:sz w:val="24"/>
          <w:u w:val="single"/>
        </w:rPr>
        <w:t xml:space="preserve">教育专网直属学校F5G无源光网络升级改造（二期）</w:t>
      </w:r>
      <w:r>
        <w:rPr>
          <w:rFonts w:ascii="SimSun" w:hAnsi="SimSun" w:eastAsia="SimSun" w:cs="SimSun"/>
          <w:color w:val="000000"/>
          <w:sz w:val="24"/>
        </w:rPr>
        <w:t xml:space="preserve">[项目编号：    ]的磋商活动及签订合同。（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委托人（电子签章）：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（受托人身份证复印件附后)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10、</w:t>
      </w:r>
      <w:r>
        <w:rPr>
          <w:rFonts w:ascii="SimSun" w:hAnsi="SimSun" w:eastAsia="SimSun" w:cs="SimSun"/>
          <w:color w:val="000000"/>
          <w:sz w:val="24"/>
        </w:rPr>
        <w:t xml:space="preserve">具备履行合同所必需的设备和专业技术能力的承诺书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42"/>
        <w:ind w:left="0" w:right="0" w:firstLine="200"/>
        <w:jc w:val="both"/>
        <w:spacing w:before="260" w:after="26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2"/>
        <w:ind w:left="0" w:right="0" w:firstLine="200"/>
        <w:jc w:val="both"/>
        <w:spacing w:before="260" w:after="26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我公司承诺具备履行编号为</w:t>
      </w:r>
      <w:r>
        <w:rPr>
          <w:rFonts w:ascii="SimSun" w:hAnsi="SimSun" w:eastAsia="SimSun" w:cs="SimSun"/>
          <w:color w:val="000000"/>
          <w:sz w:val="24"/>
          <w:u w:val="single"/>
        </w:rPr>
        <w:t xml:space="preserve">             ，            项目</w:t>
      </w:r>
      <w:r>
        <w:rPr>
          <w:rFonts w:ascii="SimSun" w:hAnsi="SimSun" w:eastAsia="SimSun" w:cs="SimSun"/>
          <w:color w:val="000000"/>
          <w:sz w:val="24"/>
        </w:rPr>
        <w:t xml:space="preserve">合同所必须设备和专业技术能力。</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如虚假响应愿意承担相应法律责任。</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pStyle w:val="642"/>
        <w:ind w:left="0" w:right="0" w:firstLine="200"/>
        <w:jc w:val="center"/>
        <w:spacing w:before="260" w:after="26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11、中小企业声明函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项目编号：JSZC-320300-ZJZB-C2025-0222</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本公司（联合体）郑重声明，根据《政府采购促进中小企业发展管理办法》（财库[2020]46号）的规定，本公司</w:t>
      </w:r>
      <w:r>
        <w:rPr>
          <w:rFonts w:ascii="SimSun" w:hAnsi="SimSun" w:eastAsia="SimSun" w:cs="SimSun"/>
          <w:color w:val="000000"/>
          <w:sz w:val="24"/>
        </w:rPr>
        <w:t xml:space="preserve">参加</w:t>
      </w:r>
      <w:r>
        <w:rPr>
          <w:rFonts w:ascii="SimSun" w:hAnsi="SimSun" w:eastAsia="SimSun" w:cs="SimSun"/>
          <w:color w:val="000000"/>
          <w:sz w:val="24"/>
          <w:u w:val="single"/>
        </w:rPr>
        <w:t xml:space="preserve">（徐州市电教与装备发展中心）</w:t>
      </w:r>
      <w:r>
        <w:rPr>
          <w:rFonts w:ascii="SimSun" w:hAnsi="SimSun" w:eastAsia="SimSun" w:cs="SimSun"/>
          <w:color w:val="000000"/>
          <w:sz w:val="24"/>
        </w:rPr>
        <w:t xml:space="preserve">的</w:t>
      </w:r>
      <w:r>
        <w:rPr>
          <w:rFonts w:ascii="SimSun" w:hAnsi="SimSun" w:eastAsia="SimSun" w:cs="SimSun"/>
          <w:color w:val="000000"/>
          <w:sz w:val="24"/>
          <w:u w:val="single"/>
        </w:rPr>
        <w:t xml:space="preserve">（教育专网直属学校F5G无源光网络升级改造（二期））</w:t>
      </w:r>
      <w:r>
        <w:rPr>
          <w:rFonts w:ascii="SimSun" w:hAnsi="SimSun" w:eastAsia="SimSun" w:cs="SimSun"/>
          <w:color w:val="000000"/>
          <w:sz w:val="24"/>
        </w:rPr>
        <w:t xml:space="preserve">采购活动</w:t>
      </w:r>
      <w:r>
        <w:rPr>
          <w:rFonts w:ascii="SimSun" w:hAnsi="SimSun" w:eastAsia="SimSun" w:cs="SimSun"/>
          <w:color w:val="000000"/>
          <w:spacing w:val="6"/>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w:t>
      </w:r>
      <w:r>
        <w:rPr>
          <w:rFonts w:ascii="SimSun" w:hAnsi="SimSun" w:eastAsia="SimSun" w:cs="SimSun"/>
          <w:color w:val="000000"/>
          <w:sz w:val="24"/>
          <w:u w:val="single"/>
        </w:rPr>
        <w:t xml:space="preserve">教育专网直属学校F5G无源光网络升级改造（二期）</w:t>
      </w:r>
      <w:r>
        <w:rPr>
          <w:rFonts w:ascii="SimSun" w:hAnsi="SimSun" w:eastAsia="SimSun" w:cs="SimSun"/>
          <w:color w:val="000000"/>
          <w:spacing w:val="6"/>
          <w:sz w:val="24"/>
          <w:u w:val="single"/>
        </w:rPr>
        <w:t xml:space="preserve">）</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（建筑）</w:t>
      </w:r>
      <w:r>
        <w:rPr>
          <w:rFonts w:ascii="SimSun" w:hAnsi="SimSun" w:eastAsia="SimSun" w:cs="SimSun"/>
          <w:color w:val="000000"/>
          <w:spacing w:val="6"/>
          <w:sz w:val="24"/>
        </w:rPr>
        <w:t xml:space="preserve">；承建（承建）企业为（企业名称），从业人员（）人，营业收入为（万元），资产总额为（万元）①，属于（中型企业、小型企业、微型企业。</w:t>
      </w:r>
      <w:r>
        <w:rPr>
          <w:rFonts w:ascii="FangSong" w:hAnsi="FangSong" w:eastAsia="FangSong" w:cs="FangSong"/>
          <w:color w:val="000000"/>
          <w:sz w:val="30"/>
        </w:rPr>
        <w:t xml:space="preserve">请勾选！！！</w:t>
      </w:r>
      <w:r>
        <w:rPr>
          <w:rFonts w:ascii="SimSun" w:hAnsi="SimSun" w:eastAsia="SimSun" w:cs="SimSun"/>
          <w:color w:val="000000"/>
          <w:spacing w:val="6"/>
          <w:sz w:val="24"/>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企业名称（电子签章）：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注：本项目采购项目属性为：</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中小企业规模类型自测小程序</w:t>
      </w:r>
      <w:r/>
    </w:p>
    <w:p>
      <w:pPr>
        <w:ind w:left="0" w:right="33"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highlight w:val="white"/>
        </w:rPr>
        <w:t xml:space="preserve">“中小企业声明函” 查询渠道用微信搜索“中小企业规模类型自测小程序”。</w:t>
      </w:r>
      <w:r/>
    </w:p>
    <w:p>
      <w:pPr>
        <w:shd w:val="nil"/>
        <w:rPr>
          <w:rFonts w:ascii="Times New Roman" w:hAnsi="Times New Roman" w:eastAsia="Times New Roman" w:cs="Times New Roman"/>
          <w:sz w:val="21"/>
          <w:szCs w:val="21"/>
        </w:rPr>
      </w:pPr>
      <w:r>
        <w:rPr>
          <w:rFonts w:ascii="SimSun" w:hAnsi="SimSun" w:eastAsia="SimSun" w:cs="SimSun"/>
          <w:b/>
          <w:color w:val="000000"/>
          <w:sz w:val="36"/>
          <w:highlight w:val="none"/>
        </w:rPr>
        <w:br w:type="page" w:clear="all"/>
      </w:r>
      <w:r>
        <w:rPr>
          <w:rFonts w:ascii="SimSun" w:hAnsi="SimSun" w:eastAsia="SimSun" w:cs="SimSun"/>
          <w:b/>
          <w:color w:val="000000"/>
          <w:sz w:val="36"/>
          <w:highlight w:val="none"/>
        </w:rPr>
      </w:r>
    </w:p>
    <w:p>
      <w:pPr>
        <w:ind w:left="0" w:right="0"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12、供应商参加政府采购活动前3年内在经营活动中没有重大违法记录的书面声明</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                项目</w:t>
      </w:r>
      <w:r>
        <w:rPr>
          <w:rFonts w:ascii="SimSun" w:hAnsi="SimSun" w:eastAsia="SimSun" w:cs="SimSun"/>
          <w:color w:val="000000"/>
          <w:sz w:val="24"/>
        </w:rPr>
        <w:t xml:space="preserve">（项目编号：）政府采购活动前3年内在经营活动中没有重大违法记录。重大违法记录是指因违法经营受到刑事处罚或者责令停产停业、吊销许可证或者执照、较大数额罚款等行政处罚。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239" w:right="0" w:firstLine="2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1</w:t>
      </w:r>
      <w:r>
        <w:rPr>
          <w:rFonts w:ascii="SimSun" w:hAnsi="SimSun" w:eastAsia="SimSun" w:cs="SimSun"/>
          <w:b/>
          <w:color w:val="000000"/>
          <w:sz w:val="36"/>
        </w:rPr>
        <w:t xml:space="preserve">3、</w:t>
      </w:r>
      <w:r>
        <w:rPr>
          <w:rFonts w:ascii="SimSun" w:hAnsi="SimSun" w:eastAsia="SimSun" w:cs="SimSun"/>
          <w:b/>
          <w:color w:val="000000"/>
          <w:sz w:val="36"/>
          <w:u w:val="none"/>
        </w:rPr>
        <w:t xml:space="preserve">残疾人福利性单位声明函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（注：如供应商不属于残疾人福利性单位，不需提供此声明函）</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项目编号：JSZC-320300-ZJZB-C2025-0222</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1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单位名称（电子签章）：</w:t>
      </w:r>
      <w:r/>
    </w:p>
    <w:p>
      <w:pPr>
        <w:ind w:left="0" w:right="1560" w:firstLine="504"/>
        <w:jc w:val="center"/>
        <w:spacing w:before="0" w:after="0" w:line="51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供应商提供的《残疾人福利性单位声明函》与事实不符的，依照《政府采购法》第七十七条第一款的规定追究法律责任。</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14、招标代理服务收费标准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0"/>
        <w:gridCol w:w="330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63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0.005%</w:t>
            </w:r>
            <w:r/>
          </w:p>
        </w:tc>
      </w:tr>
    </w:tbl>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说明：</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1.按上表计算的收费为代理服务全过程的收费金额。各社会代理机构不再收取采购文件制作售卖费用。</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2.代理服务费按差额定率累进法计算。</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3.代理服务费基准金额（按差额定率累进法计算的）=中标金额（按差额定率累进法计算的）*费率（%）</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4.代理服务费应收取金额=代理服务费基准金额（按差额定率累进法计算的）的合计数。</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5.定点类等无金额或事先不能计算出价格总额的项目，按中标（成交）金额100万元计算。</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6.有分包（分标段）的按一个项目计算。</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7.账户信息：</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收款人：江苏中际招标代理有限公司 </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开户银行：徐州农村商业银行股份有限公司彭园支行 </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账号：3203020171010000003980</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 TargetMode="External"/><Relationship Id="rId1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陈珂</cp:lastModifiedBy>
  <cp:revision>4</cp:revision>
  <dcterms:created xsi:type="dcterms:W3CDTF">2025-11-17T03:24:45Z</dcterms:created>
  <dcterms:modified xsi:type="dcterms:W3CDTF">2025-11-17T06:44:30Z</dcterms:modified>
</cp:coreProperties>
</file>